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8D536" w14:textId="77777777" w:rsidR="0024444A" w:rsidRPr="00606D8A" w:rsidRDefault="0024444A" w:rsidP="0024444A">
      <w:pPr>
        <w:rPr>
          <w:rFonts w:ascii="Calibri" w:hAnsi="Calibri" w:cs="Calibri"/>
        </w:rPr>
      </w:pPr>
      <w:proofErr w:type="spellStart"/>
      <w:r w:rsidRPr="00606D8A">
        <w:rPr>
          <w:rFonts w:ascii="Calibri" w:hAnsi="Calibri" w:cs="Calibri"/>
          <w:b/>
          <w:bCs/>
        </w:rPr>
        <w:t>Labaree</w:t>
      </w:r>
      <w:proofErr w:type="spellEnd"/>
      <w:r w:rsidRPr="00606D8A">
        <w:rPr>
          <w:rFonts w:ascii="Calibri" w:hAnsi="Calibri" w:cs="Calibri"/>
          <w:b/>
          <w:bCs/>
        </w:rPr>
        <w:t>, D. F. (2003).</w:t>
      </w:r>
      <w:r w:rsidRPr="00606D8A">
        <w:rPr>
          <w:rFonts w:ascii="Calibri" w:hAnsi="Calibri" w:cs="Calibri"/>
        </w:rPr>
        <w:t xml:space="preserve"> The peculiar problems of preparing educational researchers. </w:t>
      </w:r>
      <w:r w:rsidRPr="00606D8A">
        <w:rPr>
          <w:rFonts w:ascii="Calibri" w:hAnsi="Calibri" w:cs="Calibri"/>
          <w:i/>
          <w:iCs/>
        </w:rPr>
        <w:t>Educational Researcher, 32</w:t>
      </w:r>
      <w:r w:rsidRPr="00606D8A">
        <w:rPr>
          <w:rFonts w:ascii="Calibri" w:hAnsi="Calibri" w:cs="Calibri"/>
        </w:rPr>
        <w:t xml:space="preserve">(4), 13–22. </w:t>
      </w:r>
      <w:hyperlink r:id="rId4" w:history="1">
        <w:r w:rsidRPr="00606D8A">
          <w:rPr>
            <w:rStyle w:val="Hyperlink"/>
            <w:rFonts w:ascii="Calibri" w:hAnsi="Calibri" w:cs="Calibri"/>
          </w:rPr>
          <w:t>https://doi.org/10.3102/0013189X032004013</w:t>
        </w:r>
      </w:hyperlink>
    </w:p>
    <w:p w14:paraId="62A87BBD" w14:textId="13912CED" w:rsidR="0024444A" w:rsidRPr="00606D8A" w:rsidRDefault="0024444A" w:rsidP="0024444A">
      <w:pPr>
        <w:rPr>
          <w:rFonts w:ascii="Calibri" w:hAnsi="Calibri" w:cs="Calibri"/>
        </w:rPr>
      </w:pPr>
      <w:r w:rsidRPr="00606D8A">
        <w:rPr>
          <w:rFonts w:ascii="Calibri" w:hAnsi="Calibri" w:cs="Calibri"/>
          <w:b/>
          <w:bCs/>
        </w:rPr>
        <w:t>Summary:</w:t>
      </w:r>
      <w:r w:rsidRPr="00606D8A">
        <w:rPr>
          <w:rFonts w:ascii="Calibri" w:hAnsi="Calibri" w:cs="Calibri"/>
        </w:rPr>
        <w:br/>
        <w:t xml:space="preserve">In </w:t>
      </w:r>
      <w:proofErr w:type="gramStart"/>
      <w:r w:rsidRPr="00606D8A">
        <w:rPr>
          <w:rFonts w:ascii="Calibri" w:hAnsi="Calibri" w:cs="Calibri"/>
          <w:i/>
          <w:iCs/>
        </w:rPr>
        <w:t>The</w:t>
      </w:r>
      <w:proofErr w:type="gramEnd"/>
      <w:r w:rsidRPr="00606D8A">
        <w:rPr>
          <w:rFonts w:ascii="Calibri" w:hAnsi="Calibri" w:cs="Calibri"/>
          <w:i/>
          <w:iCs/>
        </w:rPr>
        <w:t xml:space="preserve"> Peculiar Problems of Preparing Educational Researchers</w:t>
      </w:r>
      <w:r w:rsidRPr="00606D8A">
        <w:rPr>
          <w:rFonts w:ascii="Calibri" w:hAnsi="Calibri" w:cs="Calibri"/>
        </w:rPr>
        <w:t xml:space="preserve">, David F. </w:t>
      </w:r>
      <w:proofErr w:type="spellStart"/>
      <w:r w:rsidRPr="00606D8A">
        <w:rPr>
          <w:rFonts w:ascii="Calibri" w:hAnsi="Calibri" w:cs="Calibri"/>
        </w:rPr>
        <w:t>Labaree</w:t>
      </w:r>
      <w:proofErr w:type="spellEnd"/>
      <w:r w:rsidRPr="00606D8A">
        <w:rPr>
          <w:rFonts w:ascii="Calibri" w:hAnsi="Calibri" w:cs="Calibri"/>
        </w:rPr>
        <w:t xml:space="preserve"> critically examines the </w:t>
      </w:r>
      <w:r>
        <w:rPr>
          <w:rFonts w:ascii="Calibri" w:hAnsi="Calibri" w:cs="Calibri"/>
        </w:rPr>
        <w:t>perceived challenges that arise for institutions of higher learning when K-12 educational practitioners enter the world of research as doctoral students</w:t>
      </w:r>
      <w:r w:rsidRPr="00606D8A">
        <w:rPr>
          <w:rFonts w:ascii="Calibri" w:hAnsi="Calibri" w:cs="Calibri"/>
        </w:rPr>
        <w:t xml:space="preserve">. He argues that the tension between these two </w:t>
      </w:r>
      <w:r>
        <w:rPr>
          <w:rFonts w:ascii="Calibri" w:hAnsi="Calibri" w:cs="Calibri"/>
        </w:rPr>
        <w:t xml:space="preserve">roles, that </w:t>
      </w:r>
      <w:r>
        <w:rPr>
          <w:rFonts w:ascii="Calibri" w:hAnsi="Calibri" w:cs="Calibri"/>
        </w:rPr>
        <w:t>of</w:t>
      </w:r>
      <w:r>
        <w:rPr>
          <w:rFonts w:ascii="Calibri" w:hAnsi="Calibri" w:cs="Calibri"/>
        </w:rPr>
        <w:t xml:space="preserve"> educator and researcher,</w:t>
      </w:r>
      <w:r w:rsidRPr="00606D8A">
        <w:rPr>
          <w:rFonts w:ascii="Calibri" w:hAnsi="Calibri" w:cs="Calibri"/>
        </w:rPr>
        <w:t xml:space="preserve"> weakens the</w:t>
      </w:r>
      <w:r>
        <w:rPr>
          <w:rFonts w:ascii="Calibri" w:hAnsi="Calibri" w:cs="Calibri"/>
        </w:rPr>
        <w:t xml:space="preserve">ir </w:t>
      </w:r>
      <w:r w:rsidRPr="00606D8A">
        <w:rPr>
          <w:rFonts w:ascii="Calibri" w:hAnsi="Calibri" w:cs="Calibri"/>
        </w:rPr>
        <w:t xml:space="preserve">research, making it less rigorous and less relevant to real-world educational settings. He ultimately suggests that the inability to reconcile these dual goals limits the effectiveness of </w:t>
      </w:r>
      <w:r>
        <w:rPr>
          <w:rFonts w:ascii="Calibri" w:hAnsi="Calibri" w:cs="Calibri"/>
        </w:rPr>
        <w:t>higher education institutions</w:t>
      </w:r>
      <w:r w:rsidRPr="00606D8A">
        <w:rPr>
          <w:rFonts w:ascii="Calibri" w:hAnsi="Calibri" w:cs="Calibri"/>
        </w:rPr>
        <w:t xml:space="preserve"> in producing high-quality, impactful research.</w:t>
      </w:r>
    </w:p>
    <w:p w14:paraId="749FFD10" w14:textId="5F33653A" w:rsidR="0024444A" w:rsidRPr="00606D8A" w:rsidRDefault="0024444A" w:rsidP="0024444A">
      <w:pPr>
        <w:rPr>
          <w:rFonts w:ascii="Calibri" w:hAnsi="Calibri" w:cs="Calibri"/>
        </w:rPr>
      </w:pPr>
      <w:r w:rsidRPr="00606D8A">
        <w:rPr>
          <w:rFonts w:ascii="Calibri" w:hAnsi="Calibri" w:cs="Calibri"/>
          <w:b/>
          <w:bCs/>
        </w:rPr>
        <w:t>Strengths and Evaluation:</w:t>
      </w:r>
      <w:r w:rsidRPr="00606D8A">
        <w:rPr>
          <w:rFonts w:ascii="Calibri" w:hAnsi="Calibri" w:cs="Calibri"/>
        </w:rPr>
        <w:br/>
      </w:r>
      <w:proofErr w:type="spellStart"/>
      <w:r w:rsidRPr="00606D8A">
        <w:rPr>
          <w:rFonts w:ascii="Calibri" w:hAnsi="Calibri" w:cs="Calibri"/>
        </w:rPr>
        <w:t>Labaree’s</w:t>
      </w:r>
      <w:proofErr w:type="spellEnd"/>
      <w:r w:rsidRPr="00606D8A">
        <w:rPr>
          <w:rFonts w:ascii="Calibri" w:hAnsi="Calibri" w:cs="Calibri"/>
        </w:rPr>
        <w:t xml:space="preserve"> article offers a structured</w:t>
      </w:r>
      <w:r>
        <w:rPr>
          <w:rFonts w:ascii="Calibri" w:hAnsi="Calibri" w:cs="Calibri"/>
        </w:rPr>
        <w:t xml:space="preserve"> </w:t>
      </w:r>
      <w:r w:rsidRPr="00606D8A">
        <w:rPr>
          <w:rFonts w:ascii="Calibri" w:hAnsi="Calibri" w:cs="Calibri"/>
        </w:rPr>
        <w:t>examination of the challenges facing the preparation of educational researchers</w:t>
      </w:r>
      <w:r>
        <w:rPr>
          <w:rFonts w:ascii="Calibri" w:hAnsi="Calibri" w:cs="Calibri"/>
        </w:rPr>
        <w:t xml:space="preserve">. </w:t>
      </w:r>
      <w:r w:rsidRPr="00606D8A">
        <w:rPr>
          <w:rFonts w:ascii="Calibri" w:hAnsi="Calibri" w:cs="Calibri"/>
        </w:rPr>
        <w:t>H</w:t>
      </w:r>
      <w:r>
        <w:rPr>
          <w:rFonts w:ascii="Calibri" w:hAnsi="Calibri" w:cs="Calibri"/>
        </w:rPr>
        <w:t>e offers a clear perspective on the potential disruptive dichotomy between the roles of educational practitioner and researcher; h</w:t>
      </w:r>
      <w:r w:rsidRPr="00606D8A">
        <w:rPr>
          <w:rFonts w:ascii="Calibri" w:hAnsi="Calibri" w:cs="Calibri"/>
        </w:rPr>
        <w:t>owever, the article’s narrow</w:t>
      </w:r>
      <w:r>
        <w:rPr>
          <w:rFonts w:ascii="Calibri" w:hAnsi="Calibri" w:cs="Calibri"/>
        </w:rPr>
        <w:t xml:space="preserve"> and outdated</w:t>
      </w:r>
      <w:r w:rsidRPr="00606D8A">
        <w:rPr>
          <w:rFonts w:ascii="Calibri" w:hAnsi="Calibri" w:cs="Calibri"/>
        </w:rPr>
        <w:t xml:space="preserve"> focus </w:t>
      </w:r>
      <w:r>
        <w:rPr>
          <w:rFonts w:ascii="Calibri" w:hAnsi="Calibri" w:cs="Calibri"/>
        </w:rPr>
        <w:t>discounts</w:t>
      </w:r>
      <w:r w:rsidRPr="00606D8A">
        <w:rPr>
          <w:rFonts w:ascii="Calibri" w:hAnsi="Calibri" w:cs="Calibri"/>
        </w:rPr>
        <w:t xml:space="preserve"> current </w:t>
      </w:r>
      <w:r>
        <w:rPr>
          <w:rFonts w:ascii="Calibri" w:hAnsi="Calibri" w:cs="Calibri"/>
        </w:rPr>
        <w:t>educational practices and climates</w:t>
      </w:r>
      <w:r w:rsidRPr="00606D8A">
        <w:rPr>
          <w:rFonts w:ascii="Calibri" w:hAnsi="Calibri" w:cs="Calibri"/>
        </w:rPr>
        <w:t xml:space="preserve">. </w:t>
      </w:r>
      <w:proofErr w:type="spellStart"/>
      <w:r w:rsidRPr="00606D8A">
        <w:rPr>
          <w:rFonts w:ascii="Calibri" w:hAnsi="Calibri" w:cs="Calibri"/>
        </w:rPr>
        <w:t>Labaree's</w:t>
      </w:r>
      <w:proofErr w:type="spellEnd"/>
      <w:r w:rsidRPr="00606D8A">
        <w:rPr>
          <w:rFonts w:ascii="Calibri" w:hAnsi="Calibri" w:cs="Calibri"/>
        </w:rPr>
        <w:t xml:space="preserve"> argument </w:t>
      </w:r>
      <w:r>
        <w:rPr>
          <w:rFonts w:ascii="Calibri" w:hAnsi="Calibri" w:cs="Calibri"/>
        </w:rPr>
        <w:t>relies heavily on theoretical analysis and historical context, but it does not provide</w:t>
      </w:r>
      <w:r w:rsidRPr="00606D8A">
        <w:rPr>
          <w:rFonts w:ascii="Calibri" w:hAnsi="Calibri" w:cs="Calibri"/>
        </w:rPr>
        <w:t xml:space="preserve"> empirical data or examples that demonstrate how </w:t>
      </w:r>
      <w:r>
        <w:rPr>
          <w:rFonts w:ascii="Calibri" w:hAnsi="Calibri" w:cs="Calibri"/>
        </w:rPr>
        <w:t>educators</w:t>
      </w:r>
      <w:r w:rsidRPr="00606D8A">
        <w:rPr>
          <w:rFonts w:ascii="Calibri" w:hAnsi="Calibri" w:cs="Calibri"/>
        </w:rPr>
        <w:t xml:space="preserve"> have adapted to the changing </w:t>
      </w:r>
      <w:r>
        <w:rPr>
          <w:rFonts w:ascii="Calibri" w:hAnsi="Calibri" w:cs="Calibri"/>
        </w:rPr>
        <w:t xml:space="preserve">demands of the profession, specifically the shift toward </w:t>
      </w:r>
      <w:r w:rsidR="00825F89">
        <w:rPr>
          <w:rFonts w:ascii="Calibri" w:hAnsi="Calibri" w:cs="Calibri"/>
        </w:rPr>
        <w:t xml:space="preserve">differentiated, </w:t>
      </w:r>
      <w:r>
        <w:rPr>
          <w:rFonts w:ascii="Calibri" w:hAnsi="Calibri" w:cs="Calibri"/>
        </w:rPr>
        <w:t>evidence-based</w:t>
      </w:r>
      <w:r w:rsidR="00825F89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and data-driven</w:t>
      </w:r>
      <w:r w:rsidR="00825F89">
        <w:rPr>
          <w:rFonts w:ascii="Calibri" w:hAnsi="Calibri" w:cs="Calibri"/>
        </w:rPr>
        <w:t xml:space="preserve"> practices</w:t>
      </w:r>
      <w:r w:rsidRPr="00606D8A">
        <w:rPr>
          <w:rFonts w:ascii="Calibri" w:hAnsi="Calibri" w:cs="Calibri"/>
        </w:rPr>
        <w:t>. While the theoretical framework is useful for understanding the roots of these problems, the article does not fully consider the value of practitioner-researchers who bridge the gap between research and practice</w:t>
      </w:r>
      <w:r w:rsidR="00825F89">
        <w:rPr>
          <w:rFonts w:ascii="Calibri" w:hAnsi="Calibri" w:cs="Calibri"/>
        </w:rPr>
        <w:t>. Nor does it recognize</w:t>
      </w:r>
      <w:r w:rsidRPr="00606D8A">
        <w:rPr>
          <w:rFonts w:ascii="Calibri" w:hAnsi="Calibri" w:cs="Calibri"/>
        </w:rPr>
        <w:t xml:space="preserve"> how their contributions </w:t>
      </w:r>
      <w:r w:rsidR="00825F89">
        <w:rPr>
          <w:rFonts w:ascii="Calibri" w:hAnsi="Calibri" w:cs="Calibri"/>
        </w:rPr>
        <w:t xml:space="preserve">empower K-12 educators and </w:t>
      </w:r>
      <w:r w:rsidRPr="00606D8A">
        <w:rPr>
          <w:rFonts w:ascii="Calibri" w:hAnsi="Calibri" w:cs="Calibri"/>
        </w:rPr>
        <w:t xml:space="preserve">enrich </w:t>
      </w:r>
      <w:r w:rsidR="00825F89">
        <w:rPr>
          <w:rFonts w:ascii="Calibri" w:hAnsi="Calibri" w:cs="Calibri"/>
        </w:rPr>
        <w:t>student</w:t>
      </w:r>
      <w:r w:rsidRPr="00606D8A">
        <w:rPr>
          <w:rFonts w:ascii="Calibri" w:hAnsi="Calibri" w:cs="Calibri"/>
        </w:rPr>
        <w:t xml:space="preserve"> </w:t>
      </w:r>
      <w:r w:rsidR="00825F89">
        <w:rPr>
          <w:rFonts w:ascii="Calibri" w:hAnsi="Calibri" w:cs="Calibri"/>
        </w:rPr>
        <w:t>learning experiences while contributing to their academic growth</w:t>
      </w:r>
      <w:r w:rsidRPr="00606D8A">
        <w:rPr>
          <w:rFonts w:ascii="Calibri" w:hAnsi="Calibri" w:cs="Calibri"/>
        </w:rPr>
        <w:t xml:space="preserve">. Additionally, </w:t>
      </w:r>
      <w:proofErr w:type="spellStart"/>
      <w:r w:rsidRPr="00606D8A">
        <w:rPr>
          <w:rFonts w:ascii="Calibri" w:hAnsi="Calibri" w:cs="Calibri"/>
        </w:rPr>
        <w:t>Labaree’s</w:t>
      </w:r>
      <w:proofErr w:type="spellEnd"/>
      <w:r w:rsidRPr="00606D8A">
        <w:rPr>
          <w:rFonts w:ascii="Calibri" w:hAnsi="Calibri" w:cs="Calibri"/>
        </w:rPr>
        <w:t xml:space="preserve"> critique does not adequately explore how contemporary interdisciplinary</w:t>
      </w:r>
      <w:r w:rsidR="00825F89">
        <w:rPr>
          <w:rFonts w:ascii="Calibri" w:hAnsi="Calibri" w:cs="Calibri"/>
        </w:rPr>
        <w:t xml:space="preserve"> </w:t>
      </w:r>
      <w:r w:rsidRPr="00606D8A">
        <w:rPr>
          <w:rFonts w:ascii="Calibri" w:hAnsi="Calibri" w:cs="Calibri"/>
        </w:rPr>
        <w:t xml:space="preserve">and equity-focused research efforts </w:t>
      </w:r>
      <w:r w:rsidR="00825F89">
        <w:rPr>
          <w:rFonts w:ascii="Calibri" w:hAnsi="Calibri" w:cs="Calibri"/>
        </w:rPr>
        <w:t xml:space="preserve">that focus on the needs of the whole child </w:t>
      </w:r>
      <w:r w:rsidRPr="00606D8A">
        <w:rPr>
          <w:rFonts w:ascii="Calibri" w:hAnsi="Calibri" w:cs="Calibri"/>
        </w:rPr>
        <w:t xml:space="preserve">provide solutions to the very problems he </w:t>
      </w:r>
      <w:proofErr w:type="gramStart"/>
      <w:r w:rsidRPr="00606D8A">
        <w:rPr>
          <w:rFonts w:ascii="Calibri" w:hAnsi="Calibri" w:cs="Calibri"/>
        </w:rPr>
        <w:t>identifies</w:t>
      </w:r>
      <w:proofErr w:type="gramEnd"/>
      <w:r w:rsidRPr="00606D8A">
        <w:rPr>
          <w:rFonts w:ascii="Calibri" w:hAnsi="Calibri" w:cs="Calibri"/>
        </w:rPr>
        <w:t>.</w:t>
      </w:r>
    </w:p>
    <w:p w14:paraId="38BC553C" w14:textId="3B716BA8" w:rsidR="0024444A" w:rsidRPr="00606D8A" w:rsidRDefault="00825F89" w:rsidP="0024444A">
      <w:pPr>
        <w:rPr>
          <w:rFonts w:ascii="Calibri" w:hAnsi="Calibri" w:cs="Calibri"/>
        </w:rPr>
      </w:pPr>
      <w:r w:rsidRPr="00825F89">
        <w:rPr>
          <w:rFonts w:ascii="Calibri" w:hAnsi="Calibri" w:cs="Calibri"/>
          <w:b/>
          <w:bCs/>
        </w:rPr>
        <w:t>Applicability to My Work and Evolving Research Interests:</w:t>
      </w:r>
      <w:r w:rsidRPr="00825F89">
        <w:rPr>
          <w:rFonts w:ascii="Calibri" w:hAnsi="Calibri" w:cs="Calibri"/>
        </w:rPr>
        <w:br/>
        <w:t xml:space="preserve">As a long-time educator with experience spanning middle school to college-level teaching, curriculum development, and educational administration, I find </w:t>
      </w:r>
      <w:proofErr w:type="spellStart"/>
      <w:r w:rsidRPr="00825F89">
        <w:rPr>
          <w:rFonts w:ascii="Calibri" w:hAnsi="Calibri" w:cs="Calibri"/>
        </w:rPr>
        <w:t>Labaree’s</w:t>
      </w:r>
      <w:proofErr w:type="spellEnd"/>
      <w:r w:rsidRPr="00825F89">
        <w:rPr>
          <w:rFonts w:ascii="Calibri" w:hAnsi="Calibri" w:cs="Calibri"/>
        </w:rPr>
        <w:t xml:space="preserve"> critique, at minimum, outdated and limited. His discussion of the tension between research and practice </w:t>
      </w:r>
      <w:r>
        <w:rPr>
          <w:rFonts w:ascii="Calibri" w:hAnsi="Calibri" w:cs="Calibri"/>
        </w:rPr>
        <w:t xml:space="preserve">discounts </w:t>
      </w:r>
      <w:r w:rsidRPr="00825F89">
        <w:rPr>
          <w:rFonts w:ascii="Calibri" w:hAnsi="Calibri" w:cs="Calibri"/>
        </w:rPr>
        <w:t>my experiences balancing the theoretical and the practical</w:t>
      </w:r>
      <w:r>
        <w:rPr>
          <w:rFonts w:ascii="Calibri" w:hAnsi="Calibri" w:cs="Calibri"/>
        </w:rPr>
        <w:t xml:space="preserve">. From </w:t>
      </w:r>
      <w:r w:rsidRPr="00825F89">
        <w:rPr>
          <w:rFonts w:ascii="Calibri" w:hAnsi="Calibri" w:cs="Calibri"/>
        </w:rPr>
        <w:t>my perspective, the division between researcher and practitioner</w:t>
      </w:r>
      <w:r>
        <w:rPr>
          <w:rFonts w:ascii="Calibri" w:hAnsi="Calibri" w:cs="Calibri"/>
        </w:rPr>
        <w:t xml:space="preserve"> that he presents</w:t>
      </w:r>
      <w:r w:rsidRPr="00825F89">
        <w:rPr>
          <w:rFonts w:ascii="Calibri" w:hAnsi="Calibri" w:cs="Calibri"/>
        </w:rPr>
        <w:t xml:space="preserve"> is</w:t>
      </w:r>
      <w:r>
        <w:rPr>
          <w:rFonts w:ascii="Calibri" w:hAnsi="Calibri" w:cs="Calibri"/>
        </w:rPr>
        <w:t xml:space="preserve"> both </w:t>
      </w:r>
      <w:r w:rsidR="00DD15C3">
        <w:rPr>
          <w:rFonts w:ascii="Calibri" w:hAnsi="Calibri" w:cs="Calibri"/>
        </w:rPr>
        <w:t>antiquated and invalid.</w:t>
      </w:r>
      <w:r w:rsidRPr="00825F89">
        <w:rPr>
          <w:rFonts w:ascii="Calibri" w:hAnsi="Calibri" w:cs="Calibri"/>
        </w:rPr>
        <w:t xml:space="preserve"> </w:t>
      </w:r>
      <w:r w:rsidR="00DD15C3">
        <w:rPr>
          <w:rFonts w:ascii="Calibri" w:hAnsi="Calibri" w:cs="Calibri"/>
        </w:rPr>
        <w:t>From</w:t>
      </w:r>
      <w:r w:rsidRPr="00825F89">
        <w:rPr>
          <w:rFonts w:ascii="Calibri" w:hAnsi="Calibri" w:cs="Calibri"/>
        </w:rPr>
        <w:t xml:space="preserve"> my </w:t>
      </w:r>
      <w:r w:rsidR="00DD15C3">
        <w:rPr>
          <w:rFonts w:ascii="Calibri" w:hAnsi="Calibri" w:cs="Calibri"/>
        </w:rPr>
        <w:t>experiences</w:t>
      </w:r>
      <w:r w:rsidRPr="00825F89">
        <w:rPr>
          <w:rFonts w:ascii="Calibri" w:hAnsi="Calibri" w:cs="Calibri"/>
        </w:rPr>
        <w:t xml:space="preserve">, I have </w:t>
      </w:r>
      <w:r w:rsidR="00DD15C3">
        <w:rPr>
          <w:rFonts w:ascii="Calibri" w:hAnsi="Calibri" w:cs="Calibri"/>
        </w:rPr>
        <w:t>developed a clear vision of</w:t>
      </w:r>
      <w:r w:rsidRPr="00825F89">
        <w:rPr>
          <w:rFonts w:ascii="Calibri" w:hAnsi="Calibri" w:cs="Calibri"/>
        </w:rPr>
        <w:t xml:space="preserve"> how practitioner-researchers</w:t>
      </w:r>
      <w:r w:rsidR="00DD15C3">
        <w:rPr>
          <w:rFonts w:ascii="Calibri" w:hAnsi="Calibri" w:cs="Calibri"/>
        </w:rPr>
        <w:t xml:space="preserve"> </w:t>
      </w:r>
      <w:r w:rsidRPr="00825F89">
        <w:rPr>
          <w:rFonts w:ascii="Calibri" w:hAnsi="Calibri" w:cs="Calibri"/>
        </w:rPr>
        <w:t xml:space="preserve">are uniquely positioned to generate </w:t>
      </w:r>
      <w:r w:rsidR="00DD15C3">
        <w:rPr>
          <w:rFonts w:ascii="Calibri" w:hAnsi="Calibri" w:cs="Calibri"/>
        </w:rPr>
        <w:t>practical research questions that lead to</w:t>
      </w:r>
      <w:r w:rsidRPr="00825F89">
        <w:rPr>
          <w:rFonts w:ascii="Calibri" w:hAnsi="Calibri" w:cs="Calibri"/>
        </w:rPr>
        <w:t xml:space="preserve"> </w:t>
      </w:r>
      <w:r w:rsidR="00DD15C3">
        <w:rPr>
          <w:rFonts w:ascii="Calibri" w:hAnsi="Calibri" w:cs="Calibri"/>
        </w:rPr>
        <w:t xml:space="preserve">valuable </w:t>
      </w:r>
      <w:r w:rsidRPr="00825F89">
        <w:rPr>
          <w:rFonts w:ascii="Calibri" w:hAnsi="Calibri" w:cs="Calibri"/>
        </w:rPr>
        <w:t xml:space="preserve">insights </w:t>
      </w:r>
      <w:r w:rsidR="00DD15C3">
        <w:rPr>
          <w:rFonts w:ascii="Calibri" w:hAnsi="Calibri" w:cs="Calibri"/>
        </w:rPr>
        <w:t>and</w:t>
      </w:r>
      <w:r w:rsidRPr="00825F89">
        <w:rPr>
          <w:rFonts w:ascii="Calibri" w:hAnsi="Calibri" w:cs="Calibri"/>
        </w:rPr>
        <w:t xml:space="preserve"> </w:t>
      </w:r>
      <w:r w:rsidR="00DD15C3">
        <w:rPr>
          <w:rFonts w:ascii="Calibri" w:hAnsi="Calibri" w:cs="Calibri"/>
        </w:rPr>
        <w:t>produce</w:t>
      </w:r>
      <w:r w:rsidRPr="00825F89">
        <w:rPr>
          <w:rFonts w:ascii="Calibri" w:hAnsi="Calibri" w:cs="Calibri"/>
        </w:rPr>
        <w:t xml:space="preserve"> meaningful change. </w:t>
      </w:r>
      <w:r w:rsidR="00DD15C3">
        <w:rPr>
          <w:rFonts w:ascii="Calibri" w:hAnsi="Calibri" w:cs="Calibri"/>
        </w:rPr>
        <w:t xml:space="preserve">As an educational practitioner with two master’s degrees and 30+ years of experience, I understand the importance of </w:t>
      </w:r>
      <w:r w:rsidRPr="00825F89">
        <w:rPr>
          <w:rFonts w:ascii="Calibri" w:hAnsi="Calibri" w:cs="Calibri"/>
        </w:rPr>
        <w:t>integrat</w:t>
      </w:r>
      <w:r w:rsidR="00DD15C3">
        <w:rPr>
          <w:rFonts w:ascii="Calibri" w:hAnsi="Calibri" w:cs="Calibri"/>
        </w:rPr>
        <w:t>ing</w:t>
      </w:r>
      <w:r w:rsidRPr="00825F89">
        <w:rPr>
          <w:rFonts w:ascii="Calibri" w:hAnsi="Calibri" w:cs="Calibri"/>
        </w:rPr>
        <w:t xml:space="preserve"> research into practical decision-making,</w:t>
      </w:r>
      <w:r w:rsidR="00DD15C3">
        <w:rPr>
          <w:rFonts w:ascii="Calibri" w:hAnsi="Calibri" w:cs="Calibri"/>
        </w:rPr>
        <w:t xml:space="preserve"> which</w:t>
      </w:r>
      <w:r w:rsidRPr="00825F89">
        <w:rPr>
          <w:rFonts w:ascii="Calibri" w:hAnsi="Calibri" w:cs="Calibri"/>
        </w:rPr>
        <w:t xml:space="preserve"> </w:t>
      </w:r>
      <w:proofErr w:type="spellStart"/>
      <w:r w:rsidRPr="00825F89">
        <w:rPr>
          <w:rFonts w:ascii="Calibri" w:hAnsi="Calibri" w:cs="Calibri"/>
        </w:rPr>
        <w:t>Labaree’s</w:t>
      </w:r>
      <w:proofErr w:type="spellEnd"/>
      <w:r w:rsidRPr="00825F89">
        <w:rPr>
          <w:rFonts w:ascii="Calibri" w:hAnsi="Calibri" w:cs="Calibri"/>
        </w:rPr>
        <w:t xml:space="preserve"> article overlooks. Additionally, as my research interests now focus on </w:t>
      </w:r>
      <w:r w:rsidR="00DD15C3">
        <w:rPr>
          <w:rFonts w:ascii="Calibri" w:hAnsi="Calibri" w:cs="Calibri"/>
        </w:rPr>
        <w:lastRenderedPageBreak/>
        <w:t xml:space="preserve">intersectionality, </w:t>
      </w:r>
      <w:r w:rsidRPr="00825F89">
        <w:rPr>
          <w:rFonts w:ascii="Calibri" w:hAnsi="Calibri" w:cs="Calibri"/>
        </w:rPr>
        <w:t>equity</w:t>
      </w:r>
      <w:r w:rsidR="00DD15C3">
        <w:rPr>
          <w:rFonts w:ascii="Calibri" w:hAnsi="Calibri" w:cs="Calibri"/>
        </w:rPr>
        <w:t>,</w:t>
      </w:r>
      <w:r w:rsidRPr="00825F89">
        <w:rPr>
          <w:rFonts w:ascii="Calibri" w:hAnsi="Calibri" w:cs="Calibri"/>
        </w:rPr>
        <w:t xml:space="preserve"> and culturally responsiv</w:t>
      </w:r>
      <w:r w:rsidR="00DD15C3">
        <w:rPr>
          <w:rFonts w:ascii="Calibri" w:hAnsi="Calibri" w:cs="Calibri"/>
        </w:rPr>
        <w:t>e</w:t>
      </w:r>
      <w:r w:rsidRPr="00825F89">
        <w:rPr>
          <w:rFonts w:ascii="Calibri" w:hAnsi="Calibri" w:cs="Calibri"/>
        </w:rPr>
        <w:t xml:space="preserve"> teaching, I recognize the need for a broader view of researc</w:t>
      </w:r>
      <w:r w:rsidR="00DD15C3">
        <w:rPr>
          <w:rFonts w:ascii="Calibri" w:hAnsi="Calibri" w:cs="Calibri"/>
        </w:rPr>
        <w:t>h</w:t>
      </w:r>
      <w:r w:rsidRPr="00825F89">
        <w:rPr>
          <w:rFonts w:ascii="Calibri" w:hAnsi="Calibri" w:cs="Calibri"/>
        </w:rPr>
        <w:t xml:space="preserve"> that includes the lived experiences of educators and students. </w:t>
      </w:r>
      <w:proofErr w:type="spellStart"/>
      <w:r w:rsidRPr="00825F89">
        <w:rPr>
          <w:rFonts w:ascii="Calibri" w:hAnsi="Calibri" w:cs="Calibri"/>
        </w:rPr>
        <w:t>Labaree’s</w:t>
      </w:r>
      <w:proofErr w:type="spellEnd"/>
      <w:r w:rsidRPr="00825F89">
        <w:rPr>
          <w:rFonts w:ascii="Calibri" w:hAnsi="Calibri" w:cs="Calibri"/>
        </w:rPr>
        <w:t xml:space="preserve"> narrow emphasis on academic scholarship fails to recognize the importance of practitioner-generated research, which is essential for understanding and addressing the real-world challenges </w:t>
      </w:r>
      <w:r w:rsidR="00DD15C3">
        <w:rPr>
          <w:rFonts w:ascii="Calibri" w:hAnsi="Calibri" w:cs="Calibri"/>
        </w:rPr>
        <w:t xml:space="preserve">students and </w:t>
      </w:r>
      <w:r w:rsidRPr="00825F89">
        <w:rPr>
          <w:rFonts w:ascii="Calibri" w:hAnsi="Calibri" w:cs="Calibri"/>
        </w:rPr>
        <w:t>educators face today.</w:t>
      </w:r>
    </w:p>
    <w:p w14:paraId="2C1EB38B" w14:textId="77777777" w:rsidR="0024444A" w:rsidRPr="00825F89" w:rsidRDefault="0024444A" w:rsidP="0024444A">
      <w:pPr>
        <w:rPr>
          <w:rFonts w:ascii="Calibri" w:hAnsi="Calibri" w:cs="Calibri"/>
        </w:rPr>
      </w:pPr>
    </w:p>
    <w:p w14:paraId="383F28F4" w14:textId="77777777" w:rsidR="0024444A" w:rsidRPr="00825F89" w:rsidRDefault="0024444A"/>
    <w:sectPr w:rsidR="0024444A" w:rsidRPr="00825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4A"/>
    <w:rsid w:val="000D4976"/>
    <w:rsid w:val="0024444A"/>
    <w:rsid w:val="002E2F31"/>
    <w:rsid w:val="00825F89"/>
    <w:rsid w:val="00DD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2DF3A3"/>
  <w15:chartTrackingRefBased/>
  <w15:docId w15:val="{0F11D54A-42FB-43BB-B505-3DF63039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44A"/>
  </w:style>
  <w:style w:type="paragraph" w:styleId="Heading1">
    <w:name w:val="heading 1"/>
    <w:basedOn w:val="Normal"/>
    <w:next w:val="Normal"/>
    <w:link w:val="Heading1Char"/>
    <w:uiPriority w:val="9"/>
    <w:qFormat/>
    <w:rsid w:val="002444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4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4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4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4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4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4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4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4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4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4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4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4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4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4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4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4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4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4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44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4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44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4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44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4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44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4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4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4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444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3102/0013189X0320040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464</Words>
  <Characters>3008</Characters>
  <Application>Microsoft Office Word</Application>
  <DocSecurity>0</DocSecurity>
  <Lines>42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 Henry</dc:creator>
  <cp:keywords/>
  <dc:description/>
  <cp:lastModifiedBy>Niki Henry</cp:lastModifiedBy>
  <cp:revision>1</cp:revision>
  <dcterms:created xsi:type="dcterms:W3CDTF">2025-09-07T18:54:00Z</dcterms:created>
  <dcterms:modified xsi:type="dcterms:W3CDTF">2025-09-07T19:28:00Z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798a453d-9c5c-4323-ac47-6529dd80f187</vt:lpwstr>
  </property>
</Properties>
</file>